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D67C4" w14:textId="3D391B60" w:rsidR="002E321B" w:rsidRPr="002E321B" w:rsidRDefault="002E321B" w:rsidP="002E321B">
      <w:pPr>
        <w:rPr>
          <w:b/>
          <w:bCs/>
        </w:rPr>
      </w:pPr>
      <w:r w:rsidRPr="002E321B">
        <w:rPr>
          <w:b/>
          <w:bCs/>
        </w:rPr>
        <w:t>Arrêté pour la reprise des sépultures en terrain commun (ou en service ordinaire)</w:t>
      </w:r>
    </w:p>
    <w:p w14:paraId="2F66DA83" w14:textId="77777777" w:rsidR="002E321B" w:rsidRDefault="002E321B" w:rsidP="002E321B"/>
    <w:p w14:paraId="17D9B1ED" w14:textId="77777777" w:rsidR="002E321B" w:rsidRDefault="002E321B" w:rsidP="002E321B">
      <w:r>
        <w:t xml:space="preserve">Le maire de la commune de </w:t>
      </w:r>
      <w:proofErr w:type="gramStart"/>
      <w:r>
        <w:t>[ ......</w:t>
      </w:r>
      <w:proofErr w:type="gramEnd"/>
      <w:r>
        <w:t>compléter ] ,</w:t>
      </w:r>
    </w:p>
    <w:p w14:paraId="158B9EE0" w14:textId="77777777" w:rsidR="002E321B" w:rsidRDefault="002E321B" w:rsidP="002E321B"/>
    <w:p w14:paraId="285ABFAF" w14:textId="77777777" w:rsidR="002E321B" w:rsidRDefault="002E321B" w:rsidP="002E321B">
      <w:r>
        <w:t>Vu le Code général des collectivités territoriales, notamment son article R. 2223-5,</w:t>
      </w:r>
    </w:p>
    <w:p w14:paraId="3C785AEA" w14:textId="77777777" w:rsidR="002E321B" w:rsidRDefault="002E321B" w:rsidP="002E321B"/>
    <w:p w14:paraId="7044A1A4" w14:textId="77777777" w:rsidR="002E321B" w:rsidRDefault="002E321B" w:rsidP="002E321B">
      <w:r>
        <w:t xml:space="preserve">Vu l'arrêté municipal du </w:t>
      </w:r>
      <w:proofErr w:type="gramStart"/>
      <w:r>
        <w:t>[ ......</w:t>
      </w:r>
      <w:proofErr w:type="gramEnd"/>
      <w:r>
        <w:t>date ] , portant règlement de la police du cimetière,</w:t>
      </w:r>
    </w:p>
    <w:p w14:paraId="13F9FA3B" w14:textId="77777777" w:rsidR="002E321B" w:rsidRDefault="002E321B" w:rsidP="002E321B"/>
    <w:p w14:paraId="78016167" w14:textId="77777777" w:rsidR="002E321B" w:rsidRDefault="002E321B" w:rsidP="002E321B">
      <w:r>
        <w:t>Considérant qu'il y a lieu de fixer l'époque de la reprise des terrains affectés aux sépultures en service ordinaire et dont le délai de réutilisation, prévu par le règlement du cimetière, est venu à expiration,</w:t>
      </w:r>
    </w:p>
    <w:p w14:paraId="6802A08E" w14:textId="77777777" w:rsidR="002E321B" w:rsidRDefault="002E321B" w:rsidP="002E321B"/>
    <w:p w14:paraId="47D65668" w14:textId="77777777" w:rsidR="002E321B" w:rsidRDefault="002E321B" w:rsidP="002E321B">
      <w:r>
        <w:t>Arrête</w:t>
      </w:r>
    </w:p>
    <w:p w14:paraId="04BDA010" w14:textId="77777777" w:rsidR="002E321B" w:rsidRDefault="002E321B" w:rsidP="002E321B"/>
    <w:p w14:paraId="79B235D7" w14:textId="77777777" w:rsidR="002E321B" w:rsidRDefault="002E321B" w:rsidP="002E321B">
      <w:r>
        <w:t>Article 1er</w:t>
      </w:r>
    </w:p>
    <w:p w14:paraId="44C86381" w14:textId="77777777" w:rsidR="002E321B" w:rsidRDefault="002E321B" w:rsidP="002E321B">
      <w:r>
        <w:t xml:space="preserve">Les terrains du cimetière </w:t>
      </w:r>
      <w:proofErr w:type="gramStart"/>
      <w:r>
        <w:t>[ ......</w:t>
      </w:r>
      <w:proofErr w:type="gramEnd"/>
      <w:r>
        <w:t>préciser éventuellement la situation des terrains : ex. dans la division ] [ ...... ] dans lesquels des inhumations en service ordinaire ont eu lieu avant le [ ......date ] , seront repris par la commune à partir du [ ......date ] .</w:t>
      </w:r>
    </w:p>
    <w:p w14:paraId="569E2301" w14:textId="77777777" w:rsidR="002E321B" w:rsidRDefault="002E321B" w:rsidP="002E321B"/>
    <w:p w14:paraId="0BB1C0B9" w14:textId="77777777" w:rsidR="002E321B" w:rsidRDefault="002E321B" w:rsidP="002E321B">
      <w:r>
        <w:t>Article 2</w:t>
      </w:r>
    </w:p>
    <w:p w14:paraId="3D3B2723" w14:textId="77777777" w:rsidR="002E321B" w:rsidRDefault="002E321B" w:rsidP="002E321B">
      <w:r>
        <w:t>Dans le cas où les familles concernées n'auraient pas fait procéder, dans les conditions réglementaires, avant la date fixée à l'article ci-dessus pour la reprise des terrains, à l'exhumation des restes des défunts renfermés dans les terrains, ceux-ci seront recueillis.</w:t>
      </w:r>
    </w:p>
    <w:p w14:paraId="215950D2" w14:textId="77777777" w:rsidR="002E321B" w:rsidRDefault="002E321B" w:rsidP="002E321B"/>
    <w:p w14:paraId="7A7E395D" w14:textId="77777777" w:rsidR="002E321B" w:rsidRDefault="002E321B" w:rsidP="002E321B">
      <w:r>
        <w:t>CHOISIR selon le cas</w:t>
      </w:r>
    </w:p>
    <w:p w14:paraId="576BA403" w14:textId="77777777" w:rsidR="002E321B" w:rsidRDefault="002E321B" w:rsidP="002E321B"/>
    <w:p w14:paraId="577FF169" w14:textId="77777777" w:rsidR="002E321B" w:rsidRDefault="002E321B" w:rsidP="002E321B">
      <w:r>
        <w:t xml:space="preserve">Choix </w:t>
      </w:r>
      <w:proofErr w:type="gramStart"/>
      <w:r>
        <w:t>1 .</w:t>
      </w:r>
      <w:proofErr w:type="gramEnd"/>
    </w:p>
    <w:p w14:paraId="625D3FAE" w14:textId="77777777" w:rsidR="002E321B" w:rsidRDefault="002E321B" w:rsidP="002E321B">
      <w:proofErr w:type="gramStart"/>
      <w:r>
        <w:t>et</w:t>
      </w:r>
      <w:proofErr w:type="gramEnd"/>
      <w:r>
        <w:t xml:space="preserve"> immédiatement réinhumés dans l'ossuaire communal.</w:t>
      </w:r>
    </w:p>
    <w:p w14:paraId="2E60DDB0" w14:textId="77777777" w:rsidR="002E321B" w:rsidRDefault="002E321B" w:rsidP="002E321B"/>
    <w:p w14:paraId="55257CDB" w14:textId="77777777" w:rsidR="002E321B" w:rsidRDefault="002E321B" w:rsidP="002E321B">
      <w:r>
        <w:lastRenderedPageBreak/>
        <w:t xml:space="preserve">Choix </w:t>
      </w:r>
      <w:proofErr w:type="gramStart"/>
      <w:r>
        <w:t>2 .</w:t>
      </w:r>
      <w:proofErr w:type="gramEnd"/>
    </w:p>
    <w:p w14:paraId="1A33C82F" w14:textId="77777777" w:rsidR="002E321B" w:rsidRDefault="002E321B" w:rsidP="002E321B">
      <w:proofErr w:type="gramStart"/>
      <w:r>
        <w:t>en</w:t>
      </w:r>
      <w:proofErr w:type="gramEnd"/>
      <w:r>
        <w:t xml:space="preserve"> vue d'être incinérés dans le crématorium municipal [ou de : [ ...... ] [compléter] ] et dispersés dans le jardin du souvenir ; à l'exception toutefois de ceux des défunts ayant fait savoir qu'ils y étaient opposés.</w:t>
      </w:r>
    </w:p>
    <w:p w14:paraId="4F9378C2" w14:textId="77777777" w:rsidR="002E321B" w:rsidRDefault="002E321B" w:rsidP="002E321B"/>
    <w:p w14:paraId="678C8177" w14:textId="77777777" w:rsidR="002E321B" w:rsidRDefault="002E321B" w:rsidP="002E321B">
      <w:r>
        <w:t>POURSUIVRE ensuite</w:t>
      </w:r>
    </w:p>
    <w:p w14:paraId="144FAE04" w14:textId="77777777" w:rsidR="002E321B" w:rsidRDefault="002E321B" w:rsidP="002E321B"/>
    <w:p w14:paraId="4FD385A0" w14:textId="77777777" w:rsidR="002E321B" w:rsidRDefault="002E321B" w:rsidP="002E321B">
      <w:r>
        <w:t>Article 3</w:t>
      </w:r>
    </w:p>
    <w:p w14:paraId="00BA317B" w14:textId="77777777" w:rsidR="002E321B" w:rsidRDefault="002E321B" w:rsidP="002E321B">
      <w:r>
        <w:t xml:space="preserve">Les objets funéraires existant sur ces emplacements devront être enlevés avant cette date par les familles. À défaut, ils seront repris par les soins de la commune et mis en dépôt </w:t>
      </w:r>
      <w:proofErr w:type="gramStart"/>
      <w:r>
        <w:t>[ ......</w:t>
      </w:r>
      <w:proofErr w:type="gramEnd"/>
      <w:r>
        <w:t xml:space="preserve"> préciser le lieu de dépôt, par exemple : dans la partie du cimetière réservée à cet effet ] . Ils seront rendus aux personnes qui les réclameront à la mairie avant l'expropriation d'un délai d'un an à partir du </w:t>
      </w:r>
      <w:proofErr w:type="gramStart"/>
      <w:r>
        <w:t>[ ......</w:t>
      </w:r>
      <w:proofErr w:type="gramEnd"/>
      <w:r>
        <w:t xml:space="preserve"> date ] , en justifiant de leurs droits et après règlement des frais d'enlèvement et de garde.</w:t>
      </w:r>
    </w:p>
    <w:p w14:paraId="0208F3CF" w14:textId="77777777" w:rsidR="002E321B" w:rsidRDefault="002E321B" w:rsidP="002E321B"/>
    <w:p w14:paraId="2C7E018D" w14:textId="77777777" w:rsidR="002E321B" w:rsidRDefault="002E321B" w:rsidP="002E321B">
      <w:r>
        <w:t>Article 4</w:t>
      </w:r>
    </w:p>
    <w:p w14:paraId="790E49C8" w14:textId="77777777" w:rsidR="002E321B" w:rsidRDefault="002E321B" w:rsidP="002E321B">
      <w:r>
        <w:t>Le présent arrêté sera affiché à la mairie et à la porte du cimetière et publié par extrait dans deux journaux paraissant dans le département.</w:t>
      </w:r>
    </w:p>
    <w:p w14:paraId="3431811E" w14:textId="77777777" w:rsidR="002E321B" w:rsidRDefault="002E321B" w:rsidP="002E321B"/>
    <w:p w14:paraId="6A333D14" w14:textId="77777777" w:rsidR="002E321B" w:rsidRDefault="002E321B" w:rsidP="002E321B">
      <w:r>
        <w:t xml:space="preserve">Fait à </w:t>
      </w:r>
      <w:proofErr w:type="gramStart"/>
      <w:r>
        <w:t>[ ......</w:t>
      </w:r>
      <w:proofErr w:type="gramEnd"/>
      <w:r>
        <w:t>compléter ] , le [ ...... dater ] .</w:t>
      </w:r>
    </w:p>
    <w:p w14:paraId="4ABB18A8" w14:textId="77777777" w:rsidR="002E321B" w:rsidRDefault="002E321B" w:rsidP="002E321B"/>
    <w:p w14:paraId="06ADD08F" w14:textId="77777777" w:rsidR="002E321B" w:rsidRDefault="002E321B" w:rsidP="002E321B">
      <w:r>
        <w:t>Le maire,</w:t>
      </w:r>
    </w:p>
    <w:p w14:paraId="5526A429" w14:textId="77777777" w:rsidR="002E321B" w:rsidRDefault="002E321B" w:rsidP="002E321B"/>
    <w:p w14:paraId="4674AB29" w14:textId="77777777" w:rsidR="002E321B" w:rsidRDefault="002E321B" w:rsidP="002E321B">
      <w:r>
        <w:t>(Signature et sceau)."</w:t>
      </w:r>
    </w:p>
    <w:sectPr w:rsidR="002E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B"/>
    <w:rsid w:val="00161E65"/>
    <w:rsid w:val="002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833B"/>
  <w15:chartTrackingRefBased/>
  <w15:docId w15:val="{000AB5C1-3391-4240-B0FE-30BDC12E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3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3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E3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E3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E32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E32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E32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E32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E32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E32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E3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E3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E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E32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E32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E32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2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E3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GIRONDE MAGNIER</dc:creator>
  <cp:keywords/>
  <dc:description/>
  <cp:lastModifiedBy>Morgane GIRONDE MAGNIER</cp:lastModifiedBy>
  <cp:revision>1</cp:revision>
  <dcterms:created xsi:type="dcterms:W3CDTF">2024-10-04T08:32:00Z</dcterms:created>
  <dcterms:modified xsi:type="dcterms:W3CDTF">2024-10-04T08:33:00Z</dcterms:modified>
</cp:coreProperties>
</file>